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rFonts w:ascii="微软雅黑" w:hAnsi="微软雅黑" w:eastAsia="微软雅黑"/>
          <w:b/>
          <w:bCs/>
          <w:sz w:val="44"/>
          <w:szCs w:val="44"/>
        </w:rPr>
        <w:id w:val="1284232684"/>
        <w:docPartObj>
          <w:docPartGallery w:val="autotext"/>
        </w:docPartObj>
      </w:sdtPr>
      <w:sdtEndPr>
        <w:rPr>
          <w:rFonts w:eastAsia="宋体" w:asciiTheme="minorHAnsi" w:hAnsiTheme="minorHAnsi"/>
          <w:b w:val="0"/>
          <w:bCs w:val="0"/>
          <w:sz w:val="24"/>
          <w:szCs w:val="22"/>
        </w:rPr>
      </w:sdtEndPr>
      <w:sdtContent>
        <w:p>
          <w:pPr>
            <w:jc w:val="center"/>
            <w:rPr>
              <w:rFonts w:ascii="微软雅黑" w:hAnsi="微软雅黑" w:eastAsia="微软雅黑"/>
              <w:b/>
              <w:bCs/>
              <w:sz w:val="44"/>
              <w:szCs w:val="44"/>
            </w:rPr>
          </w:pPr>
          <w: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-1174750</wp:posOffset>
                </wp:positionH>
                <wp:positionV relativeFrom="paragraph">
                  <wp:posOffset>-906145</wp:posOffset>
                </wp:positionV>
                <wp:extent cx="7601585" cy="10878820"/>
                <wp:effectExtent l="0" t="0" r="0" b="0"/>
                <wp:wrapNone/>
                <wp:docPr id="2" name="图片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图片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03910" cy="108821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>
          <w:pPr>
            <w:widowControl/>
            <w:jc w:val="left"/>
          </w:pPr>
          <w:r>
            <w:rPr>
              <w:rFonts w:ascii="微软雅黑" w:hAnsi="微软雅黑"/>
              <w:b/>
              <w:bCs/>
              <w:sz w:val="44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column">
                      <wp:posOffset>-999490</wp:posOffset>
                    </wp:positionH>
                    <wp:positionV relativeFrom="paragraph">
                      <wp:posOffset>1600835</wp:posOffset>
                    </wp:positionV>
                    <wp:extent cx="5534025" cy="575310"/>
                    <wp:effectExtent l="0" t="0" r="0" b="0"/>
                    <wp:wrapNone/>
                    <wp:docPr id="1" name="文本框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534025" cy="5753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color w:val="FFFFFF" w:themeColor="background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bCs/>
                                    <w:color w:val="FFFFFF" w:themeColor="background1"/>
                                    <w:sz w:val="44"/>
                                    <w:szCs w:val="4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噢易云合作伙伴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bCs/>
                                    <w:color w:val="FFFFFF" w:themeColor="background1"/>
                                    <w:sz w:val="44"/>
                                    <w:szCs w:val="4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市场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bCs/>
                                    <w:color w:val="FFFFFF" w:themeColor="background1"/>
                                    <w:sz w:val="44"/>
                                    <w:szCs w:val="4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认证计划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left:-78.7pt;margin-top:126.05pt;height:45.3pt;width:435.75pt;z-index:251661312;v-text-anchor:middle;mso-width-relative:page;mso-height-relative:page;" filled="f" stroked="f" coordsize="21600,21600" o:gfxdata="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BGVzfbb&#10;AAAADAEAAA8AAAAAAAAAAQAgAAAAIgAAAGRycy9kb3ducmV2LnhtbFBLAQIUABQAAAAIAIdO4kDv&#10;MtfvHQIAACUEAAAOAAAAAAAAAAEAIAAAACoBAABkcnMvZTJvRG9jLnhtbFBLBQYAAAAABgAGAFkB&#10;AAC5BQAAAAA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噢易云合作伙伴</w:t>
                          </w:r>
                          <w:r>
                            <w:rPr>
                              <w:rFonts w:hint="eastAsia" w:ascii="微软雅黑" w:hAnsi="微软雅黑" w:eastAsia="微软雅黑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市场</w:t>
                          </w:r>
                          <w:r>
                            <w:rPr>
                              <w:rFonts w:hint="eastAsia" w:ascii="微软雅黑" w:hAnsi="微软雅黑" w:eastAsia="微软雅黑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认证计划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br w:type="page"/>
          </w:r>
        </w:p>
      </w:sdtContent>
    </w:sdt>
    <w:p>
      <w:pPr>
        <w:pStyle w:val="4"/>
      </w:pPr>
      <w:r>
        <w:rPr>
          <w:rFonts w:hint="eastAsia"/>
        </w:rPr>
        <w:t>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支撑噢易云合作伙伴政策，为合作伙伴提供标准的噢易云合作伙伴市场认证流程，提高合作伙伴销售和售前人员的产品市场推广能力。</w:t>
      </w:r>
    </w:p>
    <w:p>
      <w:pPr>
        <w:pStyle w:val="4"/>
      </w:pPr>
      <w:r>
        <w:rPr>
          <w:rFonts w:hint="eastAsia"/>
        </w:rPr>
        <w:t>认证对象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5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面向噢易云签约铂金/金牌/银牌合作伙伴的销售、售前人员。</w:t>
      </w:r>
    </w:p>
    <w:p>
      <w:pPr>
        <w:pStyle w:val="4"/>
      </w:pPr>
      <w:r>
        <w:rPr>
          <w:rFonts w:hint="eastAsia"/>
        </w:rPr>
        <w:t>认证要求</w:t>
      </w:r>
    </w:p>
    <w:p>
      <w:pPr>
        <w:numPr>
          <w:ilvl w:val="0"/>
          <w:numId w:val="2"/>
        </w:num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必须是噢易云合作伙伴在职人员，认证时需提供有效的身份证明和联系方式；</w:t>
      </w:r>
    </w:p>
    <w:p>
      <w:pPr>
        <w:numPr>
          <w:ilvl w:val="0"/>
          <w:numId w:val="2"/>
        </w:num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学员可直接报名噢易云初级市场工程师认证；</w:t>
      </w:r>
    </w:p>
    <w:p>
      <w:pPr>
        <w:numPr>
          <w:ilvl w:val="0"/>
          <w:numId w:val="2"/>
        </w:num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无上一级别认证前提要求；</w:t>
      </w:r>
    </w:p>
    <w:p>
      <w:pPr>
        <w:pStyle w:val="4"/>
      </w:pPr>
      <w:r>
        <w:rPr>
          <w:rFonts w:hint="eastAsia"/>
        </w:rPr>
        <w:t>认证流程</w:t>
      </w:r>
    </w:p>
    <w:p>
      <w:pPr>
        <w:pStyle w:val="5"/>
      </w:pPr>
      <w:r>
        <w:rPr>
          <w:rFonts w:hint="eastAsia"/>
        </w:rPr>
        <w:t>噢易云</w:t>
      </w:r>
      <w:r>
        <w:rPr>
          <w:rFonts w:hint="eastAsia"/>
          <w:lang w:val="en-US" w:eastAsia="zh-CN"/>
        </w:rPr>
        <w:t>初级市场工程师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认证方式：笔试   </w:t>
      </w:r>
    </w:p>
    <w:tbl>
      <w:tblPr>
        <w:tblStyle w:val="15"/>
        <w:tblW w:w="787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3"/>
        <w:gridCol w:w="1258"/>
        <w:gridCol w:w="1523"/>
        <w:gridCol w:w="738"/>
        <w:gridCol w:w="11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3173" w:type="dxa"/>
            <w:shd w:val="clear" w:color="auto" w:fill="ED7D31"/>
            <w:noWrap w:val="0"/>
            <w:vAlign w:val="center"/>
          </w:tcPr>
          <w:p>
            <w:pPr>
              <w:rPr>
                <w:rFonts w:hint="eastAsia"/>
                <w:color w:val="FFFFFF"/>
                <w:sz w:val="22"/>
                <w:szCs w:val="24"/>
              </w:rPr>
            </w:pPr>
            <w:r>
              <w:rPr>
                <w:rFonts w:hint="eastAsia" w:ascii="inherit" w:hAnsi="inherit" w:cs="宋体"/>
                <w:b/>
                <w:bCs/>
                <w:color w:val="FFFFFF"/>
                <w:kern w:val="0"/>
                <w:sz w:val="22"/>
                <w:szCs w:val="22"/>
              </w:rPr>
              <w:t>考试名称</w:t>
            </w:r>
          </w:p>
        </w:tc>
        <w:tc>
          <w:tcPr>
            <w:tcW w:w="1258" w:type="dxa"/>
            <w:shd w:val="clear" w:color="auto" w:fill="ED7D31"/>
            <w:noWrap w:val="0"/>
            <w:vAlign w:val="center"/>
          </w:tcPr>
          <w:p>
            <w:pPr>
              <w:ind w:firstLine="221" w:firstLineChars="100"/>
              <w:rPr>
                <w:rFonts w:hint="eastAsia" w:ascii="inherit" w:hAnsi="inherit" w:cs="宋体"/>
                <w:b/>
                <w:bCs/>
                <w:color w:val="FFFFFF"/>
                <w:kern w:val="0"/>
                <w:sz w:val="22"/>
                <w:szCs w:val="22"/>
              </w:rPr>
            </w:pPr>
            <w:r>
              <w:rPr>
                <w:rFonts w:hint="eastAsia" w:ascii="inherit" w:hAnsi="inherit" w:cs="宋体"/>
                <w:b/>
                <w:bCs/>
                <w:color w:val="FFFFFF"/>
                <w:kern w:val="0"/>
                <w:sz w:val="22"/>
                <w:szCs w:val="22"/>
              </w:rPr>
              <w:t>时长</w:t>
            </w:r>
          </w:p>
        </w:tc>
        <w:tc>
          <w:tcPr>
            <w:tcW w:w="1523" w:type="dxa"/>
            <w:shd w:val="clear" w:color="auto" w:fill="ED7D31"/>
            <w:noWrap w:val="0"/>
            <w:vAlign w:val="center"/>
          </w:tcPr>
          <w:p>
            <w:pPr>
              <w:rPr>
                <w:rFonts w:hint="eastAsia" w:ascii="inherit" w:hAnsi="inherit" w:cs="宋体"/>
                <w:b/>
                <w:bCs/>
                <w:color w:val="FFFFFF"/>
                <w:kern w:val="0"/>
                <w:sz w:val="22"/>
                <w:szCs w:val="22"/>
              </w:rPr>
            </w:pPr>
            <w:r>
              <w:rPr>
                <w:rFonts w:hint="eastAsia" w:ascii="inherit" w:hAnsi="inherit" w:cs="宋体"/>
                <w:b/>
                <w:bCs/>
                <w:color w:val="FFFFFF"/>
                <w:kern w:val="0"/>
                <w:sz w:val="22"/>
                <w:szCs w:val="22"/>
              </w:rPr>
              <w:t>考试方式</w:t>
            </w:r>
          </w:p>
        </w:tc>
        <w:tc>
          <w:tcPr>
            <w:tcW w:w="738" w:type="dxa"/>
            <w:shd w:val="clear" w:color="auto" w:fill="ED7D31"/>
            <w:noWrap w:val="0"/>
            <w:vAlign w:val="center"/>
          </w:tcPr>
          <w:p>
            <w:pPr>
              <w:rPr>
                <w:rFonts w:hint="eastAsia" w:ascii="inherit" w:hAnsi="inherit" w:cs="宋体"/>
                <w:b/>
                <w:bCs/>
                <w:color w:val="FFFFFF"/>
                <w:kern w:val="0"/>
                <w:sz w:val="22"/>
                <w:szCs w:val="22"/>
              </w:rPr>
            </w:pPr>
            <w:r>
              <w:rPr>
                <w:rFonts w:hint="eastAsia" w:ascii="inherit" w:hAnsi="inherit" w:cs="宋体"/>
                <w:b/>
                <w:bCs/>
                <w:color w:val="FFFFFF"/>
                <w:kern w:val="0"/>
                <w:sz w:val="22"/>
                <w:szCs w:val="22"/>
              </w:rPr>
              <w:t>总分</w:t>
            </w:r>
          </w:p>
        </w:tc>
        <w:tc>
          <w:tcPr>
            <w:tcW w:w="1180" w:type="dxa"/>
            <w:shd w:val="clear" w:color="auto" w:fill="ED7D31"/>
            <w:noWrap w:val="0"/>
            <w:vAlign w:val="center"/>
          </w:tcPr>
          <w:p>
            <w:pPr>
              <w:rPr>
                <w:rFonts w:hint="eastAsia" w:ascii="inherit" w:hAnsi="inherit" w:cs="宋体"/>
                <w:b/>
                <w:bCs/>
                <w:color w:val="FFFFFF"/>
                <w:kern w:val="0"/>
                <w:sz w:val="22"/>
                <w:szCs w:val="22"/>
              </w:rPr>
            </w:pPr>
            <w:r>
              <w:rPr>
                <w:rFonts w:hint="eastAsia" w:ascii="inherit" w:hAnsi="inherit" w:cs="宋体"/>
                <w:b/>
                <w:bCs/>
                <w:color w:val="FFFFFF"/>
                <w:kern w:val="0"/>
                <w:sz w:val="22"/>
                <w:szCs w:val="22"/>
              </w:rPr>
              <w:t>通过分数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317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噢易云初级市场工程师认证考试——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线上笔试</w:t>
            </w:r>
          </w:p>
        </w:tc>
        <w:tc>
          <w:tcPr>
            <w:tcW w:w="125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120</w:t>
            </w:r>
            <w:r>
              <w:rPr>
                <w:rFonts w:hint="eastAsia" w:ascii="宋体" w:hAnsi="宋体"/>
                <w:sz w:val="21"/>
                <w:szCs w:val="21"/>
              </w:rPr>
              <w:t>分钟</w:t>
            </w:r>
          </w:p>
        </w:tc>
        <w:tc>
          <w:tcPr>
            <w:tcW w:w="1523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宋体" w:hAnsi="宋体"/>
                <w:sz w:val="21"/>
                <w:szCs w:val="21"/>
              </w:rPr>
              <w:t>道选择题</w:t>
            </w:r>
          </w:p>
        </w:tc>
        <w:tc>
          <w:tcPr>
            <w:tcW w:w="73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00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7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认证流程：</w:t>
      </w:r>
    </w:p>
    <w:p>
      <w:pPr>
        <w:numPr>
          <w:ilvl w:val="0"/>
          <w:numId w:val="4"/>
        </w:numPr>
        <w:spacing w:line="360" w:lineRule="auto"/>
      </w:pPr>
      <w:r>
        <w:rPr>
          <w:rFonts w:hint="eastAsia"/>
        </w:rPr>
        <w:t>合作伙伴签约完成并提交</w:t>
      </w:r>
      <w:r>
        <w:rPr>
          <w:rFonts w:hint="eastAsia"/>
          <w:lang w:val="en-US" w:eastAsia="zh-CN"/>
        </w:rPr>
        <w:t>销售、售前</w:t>
      </w:r>
      <w:r>
        <w:rPr>
          <w:rFonts w:hint="eastAsia"/>
        </w:rPr>
        <w:t>人员名单后，由噢易云区域</w:t>
      </w:r>
      <w:r>
        <w:rPr>
          <w:rFonts w:hint="eastAsia"/>
          <w:lang w:val="en-US" w:eastAsia="zh-CN"/>
        </w:rPr>
        <w:t>售前</w:t>
      </w:r>
      <w:r>
        <w:rPr>
          <w:rFonts w:hint="eastAsia"/>
        </w:rPr>
        <w:t>负责人提供</w:t>
      </w:r>
      <w:r>
        <w:rPr>
          <w:rFonts w:hint="eastAsia"/>
          <w:lang w:val="en-US" w:eastAsia="zh-CN"/>
        </w:rPr>
        <w:t>市场</w:t>
      </w:r>
      <w:r>
        <w:rPr>
          <w:rFonts w:hint="eastAsia"/>
        </w:rPr>
        <w:t>认证相关文档资料；</w:t>
      </w:r>
    </w:p>
    <w:p>
      <w:pPr>
        <w:numPr>
          <w:ilvl w:val="0"/>
          <w:numId w:val="4"/>
        </w:numPr>
        <w:spacing w:line="360" w:lineRule="auto"/>
      </w:pPr>
      <w:r>
        <w:rPr>
          <w:rFonts w:hint="eastAsia"/>
        </w:rPr>
        <w:t>合作伙伴</w:t>
      </w:r>
      <w:r>
        <w:rPr>
          <w:rFonts w:hint="eastAsia"/>
          <w:lang w:val="en-US" w:eastAsia="zh-CN"/>
        </w:rPr>
        <w:t>销售、售前</w:t>
      </w:r>
      <w:r>
        <w:rPr>
          <w:rFonts w:hint="eastAsia"/>
        </w:rPr>
        <w:t>人员可通过微信公众号“噢易云合作伙伴”，在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『</w:t>
      </w:r>
      <w:r>
        <w:rPr>
          <w:rFonts w:hint="eastAsia"/>
        </w:rPr>
        <w:t>渠道门户</w:t>
      </w:r>
      <w:r>
        <w:t>』</w:t>
      </w:r>
      <w:r>
        <w:rPr>
          <w:rFonts w:hint="eastAsia"/>
        </w:rPr>
        <w:t>内线上学习认证课程，或参加区域定期组织的</w:t>
      </w:r>
      <w:r>
        <w:rPr>
          <w:rFonts w:hint="eastAsia"/>
          <w:lang w:val="en-US" w:eastAsia="zh-CN"/>
        </w:rPr>
        <w:t>市场</w:t>
      </w:r>
      <w:r>
        <w:rPr>
          <w:rFonts w:hint="eastAsia"/>
        </w:rPr>
        <w:t>认证培训；</w:t>
      </w:r>
    </w:p>
    <w:p>
      <w:pPr>
        <w:numPr>
          <w:ilvl w:val="0"/>
          <w:numId w:val="4"/>
        </w:numPr>
        <w:spacing w:line="360" w:lineRule="auto"/>
      </w:pPr>
      <w:r>
        <w:rPr>
          <w:rFonts w:hint="eastAsia"/>
        </w:rPr>
        <w:t>完成课程学习后，在</w:t>
      </w:r>
      <w:r>
        <w:t>『</w:t>
      </w:r>
      <w:r>
        <w:rPr>
          <w:rFonts w:hint="eastAsia"/>
        </w:rPr>
        <w:t>渠道门户</w:t>
      </w:r>
      <w:r>
        <w:t>』</w:t>
      </w:r>
      <w:r>
        <w:rPr>
          <w:rFonts w:hint="eastAsia"/>
        </w:rPr>
        <w:t>内自助完成线上笔试考核；</w:t>
      </w:r>
    </w:p>
    <w:p>
      <w:pPr>
        <w:numPr>
          <w:ilvl w:val="0"/>
          <w:numId w:val="4"/>
        </w:numPr>
        <w:spacing w:line="360" w:lineRule="auto"/>
      </w:pPr>
      <w:r>
        <w:rPr>
          <w:rFonts w:hint="eastAsia"/>
        </w:rPr>
        <w:t>通过</w:t>
      </w:r>
      <w:r>
        <w:rPr>
          <w:rFonts w:hint="eastAsia"/>
          <w:lang w:val="en-US" w:eastAsia="zh-CN"/>
        </w:rPr>
        <w:t>笔试考试</w:t>
      </w:r>
      <w:r>
        <w:rPr>
          <w:rFonts w:hint="eastAsia"/>
        </w:rPr>
        <w:t>，可获取噢易云</w:t>
      </w:r>
      <w:r>
        <w:rPr>
          <w:rFonts w:hint="eastAsia"/>
          <w:lang w:val="en-US" w:eastAsia="zh-CN"/>
        </w:rPr>
        <w:t>初级市场</w:t>
      </w:r>
      <w:r>
        <w:rPr>
          <w:rFonts w:hint="eastAsia"/>
        </w:rPr>
        <w:t>工程师认证证书。</w:t>
      </w:r>
    </w:p>
    <w:p>
      <w:pPr>
        <w:pStyle w:val="5"/>
      </w:pPr>
      <w:r>
        <w:rPr>
          <w:rFonts w:hint="eastAsia"/>
        </w:rPr>
        <w:t>噢易云</w:t>
      </w:r>
      <w:r>
        <w:rPr>
          <w:rFonts w:hint="eastAsia"/>
          <w:lang w:val="en-US" w:eastAsia="zh-CN"/>
        </w:rPr>
        <w:t>高级市场工程师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认证方式：笔试   </w:t>
      </w:r>
    </w:p>
    <w:tbl>
      <w:tblPr>
        <w:tblStyle w:val="15"/>
        <w:tblW w:w="787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3"/>
        <w:gridCol w:w="1258"/>
        <w:gridCol w:w="1523"/>
        <w:gridCol w:w="738"/>
        <w:gridCol w:w="11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3173" w:type="dxa"/>
            <w:shd w:val="clear" w:color="auto" w:fill="ED7D31"/>
            <w:noWrap w:val="0"/>
            <w:vAlign w:val="center"/>
          </w:tcPr>
          <w:p>
            <w:pPr>
              <w:rPr>
                <w:rFonts w:hint="eastAsia"/>
                <w:color w:val="FFFFFF"/>
                <w:sz w:val="22"/>
                <w:szCs w:val="24"/>
              </w:rPr>
            </w:pPr>
            <w:r>
              <w:rPr>
                <w:rFonts w:hint="eastAsia" w:ascii="inherit" w:hAnsi="inherit" w:cs="宋体"/>
                <w:b/>
                <w:bCs/>
                <w:color w:val="FFFFFF"/>
                <w:kern w:val="0"/>
                <w:sz w:val="22"/>
                <w:szCs w:val="22"/>
              </w:rPr>
              <w:t>考试名称</w:t>
            </w:r>
          </w:p>
        </w:tc>
        <w:tc>
          <w:tcPr>
            <w:tcW w:w="1258" w:type="dxa"/>
            <w:shd w:val="clear" w:color="auto" w:fill="ED7D31"/>
            <w:noWrap w:val="0"/>
            <w:vAlign w:val="center"/>
          </w:tcPr>
          <w:p>
            <w:pPr>
              <w:ind w:firstLine="221" w:firstLineChars="100"/>
              <w:rPr>
                <w:rFonts w:hint="eastAsia" w:ascii="inherit" w:hAnsi="inherit" w:cs="宋体"/>
                <w:b/>
                <w:bCs/>
                <w:color w:val="FFFFFF"/>
                <w:kern w:val="0"/>
                <w:sz w:val="22"/>
                <w:szCs w:val="22"/>
              </w:rPr>
            </w:pPr>
            <w:r>
              <w:rPr>
                <w:rFonts w:hint="eastAsia" w:ascii="inherit" w:hAnsi="inherit" w:cs="宋体"/>
                <w:b/>
                <w:bCs/>
                <w:color w:val="FFFFFF"/>
                <w:kern w:val="0"/>
                <w:sz w:val="22"/>
                <w:szCs w:val="22"/>
              </w:rPr>
              <w:t>时长</w:t>
            </w:r>
          </w:p>
        </w:tc>
        <w:tc>
          <w:tcPr>
            <w:tcW w:w="1523" w:type="dxa"/>
            <w:shd w:val="clear" w:color="auto" w:fill="ED7D31"/>
            <w:noWrap w:val="0"/>
            <w:vAlign w:val="center"/>
          </w:tcPr>
          <w:p>
            <w:pPr>
              <w:rPr>
                <w:rFonts w:hint="eastAsia" w:ascii="inherit" w:hAnsi="inherit" w:cs="宋体"/>
                <w:b/>
                <w:bCs/>
                <w:color w:val="FFFFFF"/>
                <w:kern w:val="0"/>
                <w:sz w:val="22"/>
                <w:szCs w:val="22"/>
              </w:rPr>
            </w:pPr>
            <w:r>
              <w:rPr>
                <w:rFonts w:hint="eastAsia" w:ascii="inherit" w:hAnsi="inherit" w:cs="宋体"/>
                <w:b/>
                <w:bCs/>
                <w:color w:val="FFFFFF"/>
                <w:kern w:val="0"/>
                <w:sz w:val="22"/>
                <w:szCs w:val="22"/>
              </w:rPr>
              <w:t>考试方式</w:t>
            </w:r>
          </w:p>
        </w:tc>
        <w:tc>
          <w:tcPr>
            <w:tcW w:w="738" w:type="dxa"/>
            <w:shd w:val="clear" w:color="auto" w:fill="ED7D31"/>
            <w:noWrap w:val="0"/>
            <w:vAlign w:val="center"/>
          </w:tcPr>
          <w:p>
            <w:pPr>
              <w:rPr>
                <w:rFonts w:hint="eastAsia" w:ascii="inherit" w:hAnsi="inherit" w:cs="宋体"/>
                <w:b/>
                <w:bCs/>
                <w:color w:val="FFFFFF"/>
                <w:kern w:val="0"/>
                <w:sz w:val="22"/>
                <w:szCs w:val="22"/>
              </w:rPr>
            </w:pPr>
            <w:r>
              <w:rPr>
                <w:rFonts w:hint="eastAsia" w:ascii="inherit" w:hAnsi="inherit" w:cs="宋体"/>
                <w:b/>
                <w:bCs/>
                <w:color w:val="FFFFFF"/>
                <w:kern w:val="0"/>
                <w:sz w:val="22"/>
                <w:szCs w:val="22"/>
              </w:rPr>
              <w:t>总分</w:t>
            </w:r>
          </w:p>
        </w:tc>
        <w:tc>
          <w:tcPr>
            <w:tcW w:w="1180" w:type="dxa"/>
            <w:shd w:val="clear" w:color="auto" w:fill="ED7D31"/>
            <w:noWrap w:val="0"/>
            <w:vAlign w:val="center"/>
          </w:tcPr>
          <w:p>
            <w:pPr>
              <w:rPr>
                <w:rFonts w:hint="eastAsia" w:ascii="inherit" w:hAnsi="inherit" w:cs="宋体"/>
                <w:b/>
                <w:bCs/>
                <w:color w:val="FFFFFF"/>
                <w:kern w:val="0"/>
                <w:sz w:val="22"/>
                <w:szCs w:val="22"/>
              </w:rPr>
            </w:pPr>
            <w:r>
              <w:rPr>
                <w:rFonts w:hint="eastAsia" w:ascii="inherit" w:hAnsi="inherit" w:cs="宋体"/>
                <w:b/>
                <w:bCs/>
                <w:color w:val="FFFFFF"/>
                <w:kern w:val="0"/>
                <w:sz w:val="22"/>
                <w:szCs w:val="22"/>
              </w:rPr>
              <w:t>通过分数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317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噢易云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高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级市场工程师认证考试——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线上笔试</w:t>
            </w:r>
          </w:p>
        </w:tc>
        <w:tc>
          <w:tcPr>
            <w:tcW w:w="125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120</w:t>
            </w:r>
            <w:r>
              <w:rPr>
                <w:rFonts w:hint="eastAsia" w:ascii="宋体" w:hAnsi="宋体"/>
                <w:sz w:val="21"/>
                <w:szCs w:val="21"/>
              </w:rPr>
              <w:t>分钟</w:t>
            </w:r>
          </w:p>
        </w:tc>
        <w:tc>
          <w:tcPr>
            <w:tcW w:w="1523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宋体" w:hAnsi="宋体"/>
                <w:sz w:val="21"/>
                <w:szCs w:val="21"/>
              </w:rPr>
              <w:t>道选择题</w:t>
            </w:r>
          </w:p>
        </w:tc>
        <w:tc>
          <w:tcPr>
            <w:tcW w:w="73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00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7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认证流程：</w:t>
      </w:r>
    </w:p>
    <w:p>
      <w:pPr>
        <w:numPr>
          <w:ilvl w:val="0"/>
          <w:numId w:val="0"/>
        </w:numPr>
        <w:spacing w:line="360" w:lineRule="auto"/>
        <w:ind w:leftChars="0"/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）</w:t>
      </w:r>
      <w:r>
        <w:rPr>
          <w:rFonts w:hint="eastAsia"/>
        </w:rPr>
        <w:t>合作伙伴</w:t>
      </w:r>
      <w:r>
        <w:rPr>
          <w:rFonts w:hint="eastAsia"/>
          <w:lang w:val="en-US" w:eastAsia="zh-CN"/>
        </w:rPr>
        <w:t>销售、售前</w:t>
      </w:r>
      <w:r>
        <w:rPr>
          <w:rFonts w:hint="eastAsia"/>
        </w:rPr>
        <w:t>人员可通过微信公众号“噢易云合作伙伴”，在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『</w:t>
      </w:r>
      <w:r>
        <w:rPr>
          <w:rFonts w:hint="eastAsia"/>
        </w:rPr>
        <w:t>渠道门户</w:t>
      </w:r>
      <w:r>
        <w:t>』</w:t>
      </w:r>
      <w:r>
        <w:rPr>
          <w:rFonts w:hint="eastAsia"/>
        </w:rPr>
        <w:t>内线上学习认证课程</w:t>
      </w:r>
      <w:r>
        <w:rPr>
          <w:rFonts w:hint="eastAsia"/>
          <w:lang w:eastAsia="zh-CN"/>
        </w:rPr>
        <w:t>，</w:t>
      </w:r>
      <w:r>
        <w:rPr>
          <w:rFonts w:hint="eastAsia"/>
        </w:rPr>
        <w:t>或参加区域定期组织的</w:t>
      </w:r>
      <w:r>
        <w:rPr>
          <w:rFonts w:hint="eastAsia"/>
          <w:lang w:val="en-US" w:eastAsia="zh-CN"/>
        </w:rPr>
        <w:t>市场</w:t>
      </w:r>
      <w:r>
        <w:rPr>
          <w:rFonts w:hint="eastAsia"/>
        </w:rPr>
        <w:t>认证培训；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）完成课程学习后，在『渠道门户』内自助完成线上笔试考核；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）通过</w:t>
      </w:r>
      <w:r>
        <w:rPr>
          <w:rFonts w:hint="eastAsia"/>
          <w:lang w:val="en-US" w:eastAsia="zh-CN"/>
        </w:rPr>
        <w:t>笔试考试</w:t>
      </w:r>
      <w:r>
        <w:rPr>
          <w:rFonts w:hint="eastAsia"/>
          <w:lang w:eastAsia="zh-CN"/>
        </w:rPr>
        <w:t>，可获取噢易云</w:t>
      </w:r>
      <w:r>
        <w:rPr>
          <w:rFonts w:hint="eastAsia"/>
          <w:lang w:val="en-US" w:eastAsia="zh-CN"/>
        </w:rPr>
        <w:t>高级市场</w:t>
      </w:r>
      <w:r>
        <w:rPr>
          <w:rFonts w:hint="eastAsia"/>
          <w:lang w:eastAsia="zh-CN"/>
        </w:rPr>
        <w:t>工程师认证证书。</w:t>
      </w:r>
    </w:p>
    <w:p>
      <w:pPr>
        <w:pStyle w:val="4"/>
      </w:pPr>
      <w:r>
        <w:rPr>
          <w:rFonts w:hint="eastAsia"/>
        </w:rPr>
        <w:t>课程大纲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行业合作伙伴市场能力课程分为4个部分：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前置基础课程：桌面云VDI/IDV/VOI三种架构科普，</w:t>
      </w:r>
      <w:r>
        <w:rPr>
          <w:rFonts w:hint="eastAsia" w:ascii="宋体" w:hAnsi="宋体" w:eastAsia="宋体" w:cs="宋体"/>
          <w:kern w:val="2"/>
          <w:sz w:val="22"/>
          <w:szCs w:val="22"/>
          <w:vertAlign w:val="baseline"/>
          <w:lang w:val="en-US" w:eastAsia="zh-CN" w:bidi="ar-SA"/>
        </w:rPr>
        <w:t>云终端基础知识，噢易云企业介绍 ；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产品知识：融合桌面云产品基础知识，终端硬件产品基础知识，桌面云辅助产品基础知识；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行业知识：智慧教育行业基础知识，云办公政企医疗行业基础知识，信创行业基础知识；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业务技能：商机拓展基础课程，项目能力基础课程；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行业合作伙伴高级市场能力课程分为4个部分：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前置基础课程：桌面云VDI/IDV/VOI三种架构科普，云终端基础知识，噢易云企业介绍 ；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产品知识：融合桌面云产品进阶知识，终端服务器硬件产品进阶知识，桌面云辅助产品进阶知识；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行业知识：智慧教育行业进阶知识，云办公政企医疗行业进阶知识，信创行业进阶知识；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业务技能：商机拓展进阶课程，项目能力进阶课程；</w:t>
      </w:r>
    </w:p>
    <w:tbl>
      <w:tblPr>
        <w:tblStyle w:val="15"/>
        <w:tblW w:w="0" w:type="auto"/>
        <w:tblInd w:w="54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958"/>
        <w:gridCol w:w="3923"/>
        <w:gridCol w:w="180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DCDB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课程类型</w:t>
            </w:r>
          </w:p>
        </w:tc>
        <w:tc>
          <w:tcPr>
            <w:tcW w:w="39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DCDB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课程概述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DCDB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DCDB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DCDB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DCDB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9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前置基础课程</w:t>
            </w:r>
          </w:p>
        </w:tc>
        <w:tc>
          <w:tcPr>
            <w:tcW w:w="3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桌面云VDI/IDV/VOI三种架构科普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1小时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9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云终端基础知识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0.5小时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9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噢易云企业介绍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0.5小时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2小时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9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初级课程</w:t>
            </w:r>
          </w:p>
        </w:tc>
        <w:tc>
          <w:tcPr>
            <w:tcW w:w="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产品知识</w:t>
            </w:r>
          </w:p>
        </w:tc>
        <w:tc>
          <w:tcPr>
            <w:tcW w:w="3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产品介绍与功能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1小时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产品销售场景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1小时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产品选型方式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0.5小时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产品典型案例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0.5小时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行业知识</w:t>
            </w:r>
          </w:p>
        </w:tc>
        <w:tc>
          <w:tcPr>
            <w:tcW w:w="3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行业市场概况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1小时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行业需求和市场机会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1小时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行业场景方案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1小时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业务技能</w:t>
            </w:r>
          </w:p>
        </w:tc>
        <w:tc>
          <w:tcPr>
            <w:tcW w:w="3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电话营销技巧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1小时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客户拜访技巧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1小时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场景用户需求&amp;引导方案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1小时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产品演示方案方法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0.5小时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项目配置方案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1小时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招投标基础技能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1小时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5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11.5小时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高级课程</w:t>
            </w:r>
          </w:p>
        </w:tc>
        <w:tc>
          <w:tcPr>
            <w:tcW w:w="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产品知识</w:t>
            </w:r>
          </w:p>
        </w:tc>
        <w:tc>
          <w:tcPr>
            <w:tcW w:w="3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产品介绍与功能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1小时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产品销售场景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1小时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产品选型方式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0.5小时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产品典型案例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0.5小时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行业知识</w:t>
            </w:r>
          </w:p>
        </w:tc>
        <w:tc>
          <w:tcPr>
            <w:tcW w:w="3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行业市场概况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1.5小时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行业政策和热点机会</w:t>
            </w: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行业顶层方案</w:t>
            </w: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业务技能</w:t>
            </w:r>
          </w:p>
        </w:tc>
        <w:tc>
          <w:tcPr>
            <w:tcW w:w="3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高阶用户沟通技巧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1小时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项目立项及申报技巧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0.5小时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高层客户方案汇报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1小时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产品测试方案方法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1小时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招投标设计及策略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1小时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5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9小时</w:t>
            </w:r>
          </w:p>
        </w:tc>
      </w:tr>
    </w:tbl>
    <w:p>
      <w:pPr>
        <w:pStyle w:val="4"/>
      </w:pPr>
      <w:r>
        <w:rPr>
          <w:rFonts w:hint="eastAsia"/>
        </w:rPr>
        <w:t>其他说明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1、证书有效期2年，过期失效；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2、证书过期三个月内，重新参加并通过笔试即可，超过3个月需重新学习并通过笔试；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通过认证的销售售前人员可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通过关注“噢易云合作伙伴”公众号，在渠道门户页面，持续学习培训课程，并获取项目工具。</w:t>
      </w:r>
    </w:p>
    <w:p>
      <w:pPr>
        <w:widowControl/>
        <w:jc w:val="left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scadia Mono SemiBold">
    <w:altName w:val="Segoe Print"/>
    <w:panose1 w:val="020B0609020000020004"/>
    <w:charset w:val="00"/>
    <w:family w:val="modern"/>
    <w:pitch w:val="default"/>
    <w:sig w:usb0="00000000" w:usb1="00000000" w:usb2="00040020" w:usb3="00000000" w:csb0="0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inherit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left"/>
    </w:pPr>
    <w:r>
      <w:pict>
        <v:shape id="WordPictureWatermark550117345" o:spid="_x0000_s1027" o:spt="75" type="#_x0000_t75" style="position:absolute;left:0pt;height:123.7pt;width:415.25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噢易云logo"/>
          <o:lock v:ext="edit" aspectratio="t"/>
        </v:shape>
      </w:pict>
    </w:r>
    <w:r>
      <w:drawing>
        <wp:inline distT="0" distB="0" distL="0" distR="0">
          <wp:extent cx="779780" cy="232410"/>
          <wp:effectExtent l="0" t="0" r="127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089" cy="2351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w:pict>
        <v:shape id="WordPictureWatermark550117344" o:spid="_x0000_s1026" o:spt="75" type="#_x0000_t75" style="position:absolute;left:0pt;height:123.7pt;width:415.2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噢易云logo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w:pict>
        <v:shape id="WordPictureWatermark550117343" o:spid="_x0000_s1025" o:spt="75" type="#_x0000_t75" style="position:absolute;left:0pt;height:123.7pt;width:415.2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噢易云logo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D297AF"/>
    <w:multiLevelType w:val="singleLevel"/>
    <w:tmpl w:val="DAD297AF"/>
    <w:lvl w:ilvl="0" w:tentative="0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3EB26A3E"/>
    <w:multiLevelType w:val="singleLevel"/>
    <w:tmpl w:val="3EB26A3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4B636C5C"/>
    <w:multiLevelType w:val="multilevel"/>
    <w:tmpl w:val="4B636C5C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26A6A31"/>
    <w:multiLevelType w:val="multilevel"/>
    <w:tmpl w:val="526A6A31"/>
    <w:lvl w:ilvl="0" w:tentative="0">
      <w:start w:val="1"/>
      <w:numFmt w:val="decimal"/>
      <w:pStyle w:val="4"/>
      <w:lvlText w:val="%1"/>
      <w:lvlJc w:val="left"/>
      <w:pPr>
        <w:ind w:left="432" w:hanging="432"/>
      </w:pPr>
      <w:rPr>
        <w:rFonts w:ascii="微软雅黑" w:hAnsi="微软雅黑" w:eastAsia="微软雅黑"/>
      </w:rPr>
    </w:lvl>
    <w:lvl w:ilvl="1" w:tentative="0">
      <w:start w:val="1"/>
      <w:numFmt w:val="decimal"/>
      <w:pStyle w:val="5"/>
      <w:lvlText w:val="%1.%2"/>
      <w:lvlJc w:val="left"/>
      <w:pPr>
        <w:ind w:left="576" w:hanging="576"/>
      </w:pPr>
      <w:rPr>
        <w:rFonts w:ascii="微软雅黑" w:hAnsi="微软雅黑" w:eastAsia="微软雅黑"/>
        <w:sz w:val="24"/>
        <w:szCs w:val="24"/>
      </w:rPr>
    </w:lvl>
    <w:lvl w:ilvl="2" w:tentative="0">
      <w:start w:val="4"/>
      <w:numFmt w:val="bullet"/>
      <w:pStyle w:val="6"/>
      <w:lvlText w:val="◆"/>
      <w:lvlJc w:val="left"/>
      <w:pPr>
        <w:ind w:left="480" w:hanging="480"/>
      </w:pPr>
      <w:rPr>
        <w:rFonts w:hint="eastAsia" w:ascii="Cascadia Mono SemiBold" w:hAnsi="Cascadia Mono SemiBold" w:eastAsia="Cascadia Mono SemiBold" w:cs="Cambria Math"/>
        <w:b w:val="0"/>
      </w:rPr>
    </w:lvl>
    <w:lvl w:ilvl="3" w:tentative="0">
      <w:start w:val="1"/>
      <w:numFmt w:val="decimal"/>
      <w:pStyle w:val="7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8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9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10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11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2"/>
      <w:lvlText w:val="%1.%2.%3.%4.%5.%6.%7.%8.%9"/>
      <w:lvlJc w:val="left"/>
      <w:pPr>
        <w:ind w:left="1584" w:hanging="1584"/>
      </w:pPr>
    </w:lvl>
  </w:abstractNum>
  <w:abstractNum w:abstractNumId="4">
    <w:nsid w:val="537A3404"/>
    <w:multiLevelType w:val="multilevel"/>
    <w:tmpl w:val="537A3404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1NjJmZWY5MTk5NTU5YjM0MGVlYWRkODlhNDAxOWMifQ=="/>
  </w:docVars>
  <w:rsids>
    <w:rsidRoot w:val="00292C38"/>
    <w:rsid w:val="00026E61"/>
    <w:rsid w:val="000B5863"/>
    <w:rsid w:val="001B4687"/>
    <w:rsid w:val="00292C38"/>
    <w:rsid w:val="002B6D89"/>
    <w:rsid w:val="002C4338"/>
    <w:rsid w:val="002E43D7"/>
    <w:rsid w:val="003255A2"/>
    <w:rsid w:val="003D03FB"/>
    <w:rsid w:val="003F7A01"/>
    <w:rsid w:val="00421F5F"/>
    <w:rsid w:val="00454789"/>
    <w:rsid w:val="004A6271"/>
    <w:rsid w:val="004C22B6"/>
    <w:rsid w:val="004C4259"/>
    <w:rsid w:val="00576F8F"/>
    <w:rsid w:val="00595DF4"/>
    <w:rsid w:val="005A034B"/>
    <w:rsid w:val="005C0753"/>
    <w:rsid w:val="005C6F43"/>
    <w:rsid w:val="005E130C"/>
    <w:rsid w:val="006E02A0"/>
    <w:rsid w:val="00714E9B"/>
    <w:rsid w:val="007404F7"/>
    <w:rsid w:val="00850E6D"/>
    <w:rsid w:val="00936FD1"/>
    <w:rsid w:val="009A423E"/>
    <w:rsid w:val="00A12400"/>
    <w:rsid w:val="00AA225C"/>
    <w:rsid w:val="00AC34B4"/>
    <w:rsid w:val="00B26A04"/>
    <w:rsid w:val="00B61EC3"/>
    <w:rsid w:val="00B66A47"/>
    <w:rsid w:val="00C52D24"/>
    <w:rsid w:val="00D07335"/>
    <w:rsid w:val="00D202E3"/>
    <w:rsid w:val="00D532C2"/>
    <w:rsid w:val="00E41BA5"/>
    <w:rsid w:val="00E82259"/>
    <w:rsid w:val="00EE0F09"/>
    <w:rsid w:val="00F033B9"/>
    <w:rsid w:val="0FC4669D"/>
    <w:rsid w:val="24213B2A"/>
    <w:rsid w:val="2E06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4">
    <w:name w:val="heading 1"/>
    <w:basedOn w:val="1"/>
    <w:next w:val="1"/>
    <w:link w:val="29"/>
    <w:qFormat/>
    <w:uiPriority w:val="9"/>
    <w:pPr>
      <w:keepNext/>
      <w:keepLines/>
      <w:numPr>
        <w:ilvl w:val="0"/>
        <w:numId w:val="1"/>
      </w:numPr>
      <w:spacing w:before="340" w:after="330" w:line="360" w:lineRule="auto"/>
      <w:ind w:left="431" w:hanging="431"/>
      <w:outlineLvl w:val="0"/>
    </w:pPr>
    <w:rPr>
      <w:rFonts w:ascii="宋体" w:hAnsi="宋体" w:eastAsia="微软雅黑" w:cs="Times New Roman"/>
      <w:b/>
      <w:bCs/>
      <w:kern w:val="44"/>
      <w:sz w:val="30"/>
      <w:szCs w:val="44"/>
    </w:rPr>
  </w:style>
  <w:style w:type="paragraph" w:styleId="5">
    <w:name w:val="heading 2"/>
    <w:basedOn w:val="1"/>
    <w:next w:val="1"/>
    <w:link w:val="30"/>
    <w:qFormat/>
    <w:uiPriority w:val="9"/>
    <w:pPr>
      <w:keepNext/>
      <w:keepLines/>
      <w:numPr>
        <w:ilvl w:val="1"/>
        <w:numId w:val="1"/>
      </w:numPr>
      <w:spacing w:before="260" w:after="260" w:line="360" w:lineRule="auto"/>
      <w:ind w:left="578" w:hanging="578"/>
      <w:outlineLvl w:val="1"/>
    </w:pPr>
    <w:rPr>
      <w:rFonts w:ascii="微软雅黑" w:hAnsi="微软雅黑" w:eastAsia="微软雅黑" w:cs="Times New Roman"/>
      <w:b/>
      <w:bCs/>
      <w:szCs w:val="32"/>
    </w:rPr>
  </w:style>
  <w:style w:type="paragraph" w:styleId="6">
    <w:name w:val="heading 3"/>
    <w:basedOn w:val="1"/>
    <w:next w:val="1"/>
    <w:link w:val="22"/>
    <w:qFormat/>
    <w:uiPriority w:val="9"/>
    <w:pPr>
      <w:keepNext/>
      <w:keepLines/>
      <w:numPr>
        <w:ilvl w:val="2"/>
        <w:numId w:val="1"/>
      </w:numPr>
      <w:spacing w:line="415" w:lineRule="auto"/>
      <w:outlineLvl w:val="2"/>
    </w:pPr>
    <w:rPr>
      <w:rFonts w:ascii="宋体" w:hAnsi="宋体" w:eastAsia="Cambria Math" w:cs="Times New Roman"/>
      <w:b/>
      <w:bCs/>
      <w:sz w:val="28"/>
      <w:szCs w:val="32"/>
    </w:rPr>
  </w:style>
  <w:style w:type="paragraph" w:styleId="7">
    <w:name w:val="heading 4"/>
    <w:basedOn w:val="1"/>
    <w:next w:val="1"/>
    <w:link w:val="23"/>
    <w:qFormat/>
    <w:uiPriority w:val="9"/>
    <w:pPr>
      <w:keepNext/>
      <w:keepLines/>
      <w:numPr>
        <w:ilvl w:val="3"/>
        <w:numId w:val="1"/>
      </w:numPr>
      <w:spacing w:line="377" w:lineRule="auto"/>
      <w:outlineLvl w:val="3"/>
    </w:pPr>
    <w:rPr>
      <w:rFonts w:ascii="Cascadia Mono SemiBold" w:hAnsi="Cascadia Mono SemiBold" w:eastAsia="Cambria Math" w:cs="Times New Roman"/>
      <w:b/>
      <w:bCs/>
      <w:sz w:val="28"/>
      <w:szCs w:val="28"/>
    </w:rPr>
  </w:style>
  <w:style w:type="paragraph" w:styleId="8">
    <w:name w:val="heading 5"/>
    <w:basedOn w:val="1"/>
    <w:next w:val="1"/>
    <w:link w:val="24"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rFonts w:ascii="宋体" w:hAnsi="宋体" w:cs="Times New Roman"/>
      <w:b/>
      <w:bCs/>
      <w:sz w:val="28"/>
      <w:szCs w:val="28"/>
    </w:rPr>
  </w:style>
  <w:style w:type="paragraph" w:styleId="9">
    <w:name w:val="heading 6"/>
    <w:basedOn w:val="1"/>
    <w:next w:val="1"/>
    <w:link w:val="25"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Cascadia Mono SemiBold" w:hAnsi="Cascadia Mono SemiBold" w:eastAsia="Cambria Math" w:cs="Times New Roman"/>
      <w:b/>
      <w:bCs/>
      <w:szCs w:val="24"/>
    </w:rPr>
  </w:style>
  <w:style w:type="paragraph" w:styleId="10">
    <w:name w:val="heading 7"/>
    <w:basedOn w:val="1"/>
    <w:next w:val="1"/>
    <w:link w:val="26"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rFonts w:ascii="宋体" w:hAnsi="宋体" w:cs="Times New Roman"/>
      <w:b/>
      <w:bCs/>
      <w:szCs w:val="24"/>
    </w:rPr>
  </w:style>
  <w:style w:type="paragraph" w:styleId="11">
    <w:name w:val="heading 8"/>
    <w:basedOn w:val="1"/>
    <w:next w:val="1"/>
    <w:link w:val="27"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Cambria Math" w:hAnsi="Cambria Math" w:eastAsia="Cambria Math" w:cs="Times New Roman"/>
      <w:szCs w:val="24"/>
    </w:rPr>
  </w:style>
  <w:style w:type="paragraph" w:styleId="12">
    <w:name w:val="heading 9"/>
    <w:basedOn w:val="1"/>
    <w:next w:val="1"/>
    <w:link w:val="28"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Cambria Math" w:hAnsi="Cambria Math" w:eastAsia="Cambria Math" w:cs="Times New Roman"/>
      <w:szCs w:val="21"/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uiPriority w:val="99"/>
    <w:pPr>
      <w:spacing w:after="120" w:afterLines="0" w:afterAutospacing="0"/>
      <w:ind w:left="420" w:leftChars="200"/>
    </w:pPr>
  </w:style>
  <w:style w:type="paragraph" w:styleId="13">
    <w:name w:val="footer"/>
    <w:basedOn w:val="1"/>
    <w:link w:val="1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7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页眉 字符"/>
    <w:basedOn w:val="16"/>
    <w:link w:val="14"/>
    <w:qFormat/>
    <w:uiPriority w:val="99"/>
    <w:rPr>
      <w:sz w:val="18"/>
      <w:szCs w:val="18"/>
    </w:rPr>
  </w:style>
  <w:style w:type="character" w:customStyle="1" w:styleId="19">
    <w:name w:val="页脚 字符"/>
    <w:basedOn w:val="16"/>
    <w:link w:val="13"/>
    <w:qFormat/>
    <w:uiPriority w:val="99"/>
    <w:rPr>
      <w:sz w:val="18"/>
      <w:szCs w:val="18"/>
    </w:rPr>
  </w:style>
  <w:style w:type="character" w:customStyle="1" w:styleId="20">
    <w:name w:val="标题 1 字符"/>
    <w:basedOn w:val="16"/>
    <w:qFormat/>
    <w:uiPriority w:val="9"/>
    <w:rPr>
      <w:b/>
      <w:bCs/>
      <w:kern w:val="44"/>
      <w:sz w:val="44"/>
      <w:szCs w:val="44"/>
    </w:rPr>
  </w:style>
  <w:style w:type="character" w:customStyle="1" w:styleId="21">
    <w:name w:val="标题 2 字符"/>
    <w:basedOn w:val="16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2">
    <w:name w:val="标题 3 字符"/>
    <w:basedOn w:val="16"/>
    <w:link w:val="6"/>
    <w:qFormat/>
    <w:uiPriority w:val="9"/>
    <w:rPr>
      <w:rFonts w:ascii="宋体" w:hAnsi="宋体" w:eastAsia="Cambria Math" w:cs="Times New Roman"/>
      <w:b/>
      <w:bCs/>
      <w:sz w:val="28"/>
      <w:szCs w:val="32"/>
    </w:rPr>
  </w:style>
  <w:style w:type="character" w:customStyle="1" w:styleId="23">
    <w:name w:val="标题 4 字符"/>
    <w:basedOn w:val="16"/>
    <w:link w:val="7"/>
    <w:qFormat/>
    <w:uiPriority w:val="9"/>
    <w:rPr>
      <w:rFonts w:ascii="Cascadia Mono SemiBold" w:hAnsi="Cascadia Mono SemiBold" w:eastAsia="Cambria Math" w:cs="Times New Roman"/>
      <w:b/>
      <w:bCs/>
      <w:sz w:val="28"/>
      <w:szCs w:val="28"/>
    </w:rPr>
  </w:style>
  <w:style w:type="character" w:customStyle="1" w:styleId="24">
    <w:name w:val="标题 5 字符"/>
    <w:basedOn w:val="16"/>
    <w:link w:val="8"/>
    <w:qFormat/>
    <w:uiPriority w:val="9"/>
    <w:rPr>
      <w:rFonts w:ascii="宋体" w:hAnsi="宋体" w:eastAsia="宋体" w:cs="Times New Roman"/>
      <w:b/>
      <w:bCs/>
      <w:sz w:val="28"/>
      <w:szCs w:val="28"/>
    </w:rPr>
  </w:style>
  <w:style w:type="character" w:customStyle="1" w:styleId="25">
    <w:name w:val="标题 6 字符"/>
    <w:basedOn w:val="16"/>
    <w:link w:val="9"/>
    <w:qFormat/>
    <w:uiPriority w:val="9"/>
    <w:rPr>
      <w:rFonts w:ascii="Cascadia Mono SemiBold" w:hAnsi="Cascadia Mono SemiBold" w:eastAsia="Cambria Math" w:cs="Times New Roman"/>
      <w:b/>
      <w:bCs/>
      <w:sz w:val="24"/>
      <w:szCs w:val="24"/>
    </w:rPr>
  </w:style>
  <w:style w:type="character" w:customStyle="1" w:styleId="26">
    <w:name w:val="标题 7 字符"/>
    <w:basedOn w:val="16"/>
    <w:link w:val="10"/>
    <w:qFormat/>
    <w:uiPriority w:val="9"/>
    <w:rPr>
      <w:rFonts w:ascii="宋体" w:hAnsi="宋体" w:eastAsia="宋体" w:cs="Times New Roman"/>
      <w:b/>
      <w:bCs/>
      <w:sz w:val="24"/>
      <w:szCs w:val="24"/>
    </w:rPr>
  </w:style>
  <w:style w:type="character" w:customStyle="1" w:styleId="27">
    <w:name w:val="标题 8 字符"/>
    <w:basedOn w:val="16"/>
    <w:link w:val="11"/>
    <w:qFormat/>
    <w:uiPriority w:val="9"/>
    <w:rPr>
      <w:rFonts w:ascii="Cambria Math" w:hAnsi="Cambria Math" w:eastAsia="Cambria Math" w:cs="Times New Roman"/>
      <w:sz w:val="24"/>
      <w:szCs w:val="24"/>
    </w:rPr>
  </w:style>
  <w:style w:type="character" w:customStyle="1" w:styleId="28">
    <w:name w:val="标题 9 字符"/>
    <w:basedOn w:val="16"/>
    <w:link w:val="12"/>
    <w:qFormat/>
    <w:uiPriority w:val="9"/>
    <w:rPr>
      <w:rFonts w:ascii="Cambria Math" w:hAnsi="Cambria Math" w:eastAsia="Cambria Math" w:cs="Times New Roman"/>
      <w:sz w:val="24"/>
      <w:szCs w:val="21"/>
    </w:rPr>
  </w:style>
  <w:style w:type="character" w:customStyle="1" w:styleId="29">
    <w:name w:val="标题 1 字符1"/>
    <w:link w:val="4"/>
    <w:qFormat/>
    <w:uiPriority w:val="9"/>
    <w:rPr>
      <w:rFonts w:ascii="宋体" w:hAnsi="宋体" w:eastAsia="微软雅黑" w:cs="Times New Roman"/>
      <w:b/>
      <w:bCs/>
      <w:kern w:val="44"/>
      <w:sz w:val="30"/>
      <w:szCs w:val="44"/>
    </w:rPr>
  </w:style>
  <w:style w:type="character" w:customStyle="1" w:styleId="30">
    <w:name w:val="标题 2 字符1"/>
    <w:link w:val="5"/>
    <w:qFormat/>
    <w:uiPriority w:val="9"/>
    <w:rPr>
      <w:rFonts w:ascii="微软雅黑" w:hAnsi="微软雅黑" w:eastAsia="微软雅黑" w:cs="Times New Roman"/>
      <w:b/>
      <w:bCs/>
      <w:sz w:val="24"/>
      <w:szCs w:val="32"/>
    </w:rPr>
  </w:style>
  <w:style w:type="character" w:customStyle="1" w:styleId="31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2">
    <w:name w:val="标题 1 Char"/>
    <w:qFormat/>
    <w:uiPriority w:val="9"/>
    <w:rPr>
      <w:rFonts w:ascii="华文宋体" w:hAnsi="华文宋体" w:eastAsia="微软雅黑"/>
      <w:b/>
      <w:bCs/>
      <w:kern w:val="44"/>
      <w:sz w:val="30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1371</Words>
  <Characters>1434</Characters>
  <Lines>12</Lines>
  <Paragraphs>3</Paragraphs>
  <TotalTime>8</TotalTime>
  <ScaleCrop>false</ScaleCrop>
  <LinksUpToDate>false</LinksUpToDate>
  <CharactersWithSpaces>1442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2023-02-22T09:50:00Z</dcterms:created>
  <dc:creator>zhe liu</dc:creator>
  <cp:lastModifiedBy>杨镇</cp:lastModifiedBy>
  <dcterms:modified xsi:type="dcterms:W3CDTF">2023-03-09T03:53:04Z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D4C70480C71A4F93B94C88525820CD4E</vt:lpwstr>
  </property>
</Properties>
</file>